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5C" w:rsidRPr="00174CC6" w:rsidRDefault="00155E5C" w:rsidP="00377E00">
      <w:pPr>
        <w:spacing w:line="240" w:lineRule="auto"/>
        <w:contextualSpacing/>
        <w:jc w:val="center"/>
        <w:rPr>
          <w:rFonts w:ascii="Bodoni MT Black" w:hAnsi="Bodoni MT Black"/>
          <w:b/>
          <w:sz w:val="28"/>
          <w:szCs w:val="28"/>
        </w:rPr>
      </w:pPr>
      <w:r w:rsidRPr="00174CC6">
        <w:rPr>
          <w:rFonts w:ascii="Bodoni MT Black" w:hAnsi="Bodoni MT Black"/>
          <w:b/>
          <w:sz w:val="28"/>
          <w:szCs w:val="28"/>
        </w:rPr>
        <w:t>PAMANTASAN NG LUNGSOD NG VALENZUELA</w:t>
      </w:r>
    </w:p>
    <w:p w:rsidR="00377E00" w:rsidRPr="00174CC6" w:rsidRDefault="00377E00" w:rsidP="00377E0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4CC6">
        <w:rPr>
          <w:rFonts w:ascii="Times New Roman" w:hAnsi="Times New Roman" w:cs="Times New Roman"/>
          <w:sz w:val="24"/>
          <w:szCs w:val="24"/>
        </w:rPr>
        <w:t>Poblacion</w:t>
      </w:r>
      <w:proofErr w:type="spellEnd"/>
      <w:r w:rsidRPr="00174CC6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174CC6">
        <w:rPr>
          <w:rFonts w:ascii="Times New Roman" w:hAnsi="Times New Roman" w:cs="Times New Roman"/>
          <w:sz w:val="24"/>
          <w:szCs w:val="24"/>
        </w:rPr>
        <w:t>Malinta</w:t>
      </w:r>
      <w:proofErr w:type="spellEnd"/>
      <w:r w:rsidRPr="00174CC6">
        <w:rPr>
          <w:rFonts w:ascii="Times New Roman" w:hAnsi="Times New Roman" w:cs="Times New Roman"/>
          <w:sz w:val="24"/>
          <w:szCs w:val="24"/>
        </w:rPr>
        <w:t>, Valenzuela City</w:t>
      </w:r>
    </w:p>
    <w:p w:rsidR="00174CC6" w:rsidRPr="00174CC6" w:rsidRDefault="00174CC6" w:rsidP="00377E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C6">
        <w:rPr>
          <w:rFonts w:ascii="Times New Roman" w:hAnsi="Times New Roman" w:cs="Times New Roman"/>
          <w:b/>
          <w:sz w:val="28"/>
          <w:szCs w:val="28"/>
        </w:rPr>
        <w:t>PRINCIPLE</w:t>
      </w:r>
      <w:r w:rsidR="00094B22">
        <w:rPr>
          <w:rFonts w:ascii="Times New Roman" w:hAnsi="Times New Roman" w:cs="Times New Roman"/>
          <w:b/>
          <w:sz w:val="28"/>
          <w:szCs w:val="28"/>
        </w:rPr>
        <w:t>S OF TEACHING</w:t>
      </w:r>
      <w:r w:rsidR="0072479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94B22">
        <w:rPr>
          <w:rFonts w:ascii="Times New Roman" w:hAnsi="Times New Roman" w:cs="Times New Roman"/>
          <w:b/>
          <w:sz w:val="28"/>
          <w:szCs w:val="28"/>
        </w:rPr>
        <w:t xml:space="preserve"> WITH FIELD STUDY </w:t>
      </w:r>
    </w:p>
    <w:tbl>
      <w:tblPr>
        <w:tblStyle w:val="TableGrid"/>
        <w:tblW w:w="9920" w:type="dxa"/>
        <w:tblInd w:w="-252" w:type="dxa"/>
        <w:tblLook w:val="04A0"/>
      </w:tblPr>
      <w:tblGrid>
        <w:gridCol w:w="3150"/>
        <w:gridCol w:w="6770"/>
      </w:tblGrid>
      <w:tr w:rsidR="006E1552" w:rsidRPr="00174CC6" w:rsidTr="005F3F3A">
        <w:trPr>
          <w:trHeight w:val="313"/>
        </w:trPr>
        <w:tc>
          <w:tcPr>
            <w:tcW w:w="3150" w:type="dxa"/>
          </w:tcPr>
          <w:p w:rsidR="006E1552" w:rsidRPr="004E54D9" w:rsidRDefault="006E1552" w:rsidP="007277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>Course Title:</w:t>
            </w: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770" w:type="dxa"/>
          </w:tcPr>
          <w:p w:rsidR="006E1552" w:rsidRPr="004E54D9" w:rsidRDefault="006E1552" w:rsidP="007277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>Principles of Teaching with Field Study</w:t>
            </w:r>
          </w:p>
        </w:tc>
      </w:tr>
      <w:tr w:rsidR="006E1552" w:rsidRPr="00174CC6" w:rsidTr="005F3F3A">
        <w:trPr>
          <w:trHeight w:val="330"/>
        </w:trPr>
        <w:tc>
          <w:tcPr>
            <w:tcW w:w="3150" w:type="dxa"/>
          </w:tcPr>
          <w:p w:rsidR="006E1552" w:rsidRPr="004E54D9" w:rsidRDefault="006E1552" w:rsidP="007277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>Course No.:</w:t>
            </w:r>
          </w:p>
        </w:tc>
        <w:tc>
          <w:tcPr>
            <w:tcW w:w="6770" w:type="dxa"/>
          </w:tcPr>
          <w:p w:rsidR="006E1552" w:rsidRPr="004E54D9" w:rsidRDefault="006E1552" w:rsidP="007277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>EDUC R7</w:t>
            </w:r>
          </w:p>
        </w:tc>
      </w:tr>
      <w:tr w:rsidR="006E1552" w:rsidRPr="00174CC6" w:rsidTr="005F3F3A">
        <w:trPr>
          <w:trHeight w:val="313"/>
        </w:trPr>
        <w:tc>
          <w:tcPr>
            <w:tcW w:w="3150" w:type="dxa"/>
          </w:tcPr>
          <w:p w:rsidR="006E1552" w:rsidRPr="00724792" w:rsidRDefault="006E1552" w:rsidP="007277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792">
              <w:rPr>
                <w:rFonts w:ascii="Times New Roman" w:hAnsi="Times New Roman" w:cs="Times New Roman"/>
                <w:b/>
                <w:sz w:val="26"/>
                <w:szCs w:val="26"/>
              </w:rPr>
              <w:t>School Year &amp; Semester:</w:t>
            </w:r>
          </w:p>
        </w:tc>
        <w:tc>
          <w:tcPr>
            <w:tcW w:w="6770" w:type="dxa"/>
          </w:tcPr>
          <w:p w:rsidR="006E1552" w:rsidRPr="004E54D9" w:rsidRDefault="000173F1" w:rsidP="007277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S.Y. 2012 – 2013</w:t>
            </w:r>
            <w:r w:rsidR="006E1552" w:rsidRPr="004E54D9">
              <w:rPr>
                <w:rFonts w:ascii="Times New Roman" w:hAnsi="Times New Roman" w:cs="Times New Roman"/>
                <w:sz w:val="24"/>
                <w:szCs w:val="24"/>
              </w:rPr>
              <w:t xml:space="preserve"> / Second Semester</w:t>
            </w:r>
          </w:p>
        </w:tc>
      </w:tr>
      <w:tr w:rsidR="006E1552" w:rsidRPr="00174CC6" w:rsidTr="005F3F3A">
        <w:trPr>
          <w:trHeight w:val="313"/>
        </w:trPr>
        <w:tc>
          <w:tcPr>
            <w:tcW w:w="3150" w:type="dxa"/>
          </w:tcPr>
          <w:p w:rsidR="006E1552" w:rsidRPr="004E54D9" w:rsidRDefault="006E1552" w:rsidP="007277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>Faculty:</w:t>
            </w: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770" w:type="dxa"/>
          </w:tcPr>
          <w:p w:rsidR="006E1552" w:rsidRPr="004E54D9" w:rsidRDefault="006E1552" w:rsidP="006E1552">
            <w:pPr>
              <w:pStyle w:val="ListParagraph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>JAIME S. DE VERA JR.</w:t>
            </w:r>
          </w:p>
        </w:tc>
      </w:tr>
      <w:tr w:rsidR="006E1552" w:rsidRPr="00174CC6" w:rsidTr="005F3F3A">
        <w:trPr>
          <w:trHeight w:val="313"/>
        </w:trPr>
        <w:tc>
          <w:tcPr>
            <w:tcW w:w="3150" w:type="dxa"/>
          </w:tcPr>
          <w:p w:rsidR="006E1552" w:rsidRPr="004E54D9" w:rsidRDefault="006E1552" w:rsidP="007277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>Department:</w:t>
            </w: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770" w:type="dxa"/>
          </w:tcPr>
          <w:p w:rsidR="006E1552" w:rsidRPr="004E54D9" w:rsidRDefault="006E1552" w:rsidP="006E1552">
            <w:pPr>
              <w:pStyle w:val="ListParagraph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6E1552" w:rsidRPr="00174CC6" w:rsidTr="005F3F3A">
        <w:trPr>
          <w:trHeight w:val="313"/>
        </w:trPr>
        <w:tc>
          <w:tcPr>
            <w:tcW w:w="3150" w:type="dxa"/>
          </w:tcPr>
          <w:p w:rsidR="006E1552" w:rsidRPr="004E54D9" w:rsidRDefault="006E1552" w:rsidP="007277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>College:</w:t>
            </w: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770" w:type="dxa"/>
          </w:tcPr>
          <w:p w:rsidR="006E1552" w:rsidRPr="004E54D9" w:rsidRDefault="006E1552" w:rsidP="006E1552">
            <w:pPr>
              <w:pStyle w:val="ListParagraph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>College of Education</w:t>
            </w:r>
          </w:p>
        </w:tc>
      </w:tr>
      <w:tr w:rsidR="006E1552" w:rsidRPr="00174CC6" w:rsidTr="005F3F3A">
        <w:trPr>
          <w:trHeight w:val="313"/>
        </w:trPr>
        <w:tc>
          <w:tcPr>
            <w:tcW w:w="3150" w:type="dxa"/>
          </w:tcPr>
          <w:p w:rsidR="006E1552" w:rsidRPr="004E54D9" w:rsidRDefault="005F3F3A" w:rsidP="006E1552">
            <w:pPr>
              <w:pStyle w:val="ListParagraph"/>
              <w:ind w:left="1080" w:hanging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Course </w:t>
            </w:r>
            <w:r w:rsidR="006E1552"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6770" w:type="dxa"/>
          </w:tcPr>
          <w:p w:rsidR="006E1552" w:rsidRPr="004E54D9" w:rsidRDefault="006E1552" w:rsidP="00A518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>The course introduces prospective secondary teachers with knowledge and understanding of the subject area which include:</w:t>
            </w:r>
            <w:r w:rsidR="000173F1">
              <w:rPr>
                <w:rFonts w:ascii="Times New Roman" w:hAnsi="Times New Roman" w:cs="Times New Roman"/>
                <w:sz w:val="24"/>
                <w:szCs w:val="24"/>
              </w:rPr>
              <w:t xml:space="preserve"> elements of teaching,</w:t>
            </w: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51881">
              <w:rPr>
                <w:rFonts w:ascii="Times New Roman" w:hAnsi="Times New Roman" w:cs="Times New Roman"/>
                <w:sz w:val="24"/>
                <w:szCs w:val="24"/>
              </w:rPr>
              <w:t xml:space="preserve">rinciples of teaching and learning, </w:t>
            </w:r>
            <w:r w:rsidR="000173F1">
              <w:rPr>
                <w:rFonts w:ascii="Times New Roman" w:hAnsi="Times New Roman" w:cs="Times New Roman"/>
                <w:sz w:val="24"/>
                <w:szCs w:val="24"/>
              </w:rPr>
              <w:t xml:space="preserve">different </w:t>
            </w:r>
            <w:r w:rsidR="00A51881">
              <w:rPr>
                <w:rFonts w:ascii="Times New Roman" w:hAnsi="Times New Roman" w:cs="Times New Roman"/>
                <w:sz w:val="24"/>
                <w:szCs w:val="24"/>
              </w:rPr>
              <w:t>approaches and methods</w:t>
            </w:r>
            <w:r w:rsidR="000173F1">
              <w:rPr>
                <w:rFonts w:ascii="Times New Roman" w:hAnsi="Times New Roman" w:cs="Times New Roman"/>
                <w:sz w:val="24"/>
                <w:szCs w:val="24"/>
              </w:rPr>
              <w:t xml:space="preserve"> of teaching</w:t>
            </w:r>
            <w:r w:rsidR="007F3031" w:rsidRPr="004E5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1881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  <w:r w:rsidR="000173F1">
              <w:rPr>
                <w:rFonts w:ascii="Times New Roman" w:hAnsi="Times New Roman" w:cs="Times New Roman"/>
                <w:sz w:val="24"/>
                <w:szCs w:val="24"/>
              </w:rPr>
              <w:t xml:space="preserve"> and use</w:t>
            </w:r>
            <w:r w:rsidR="00A51881">
              <w:rPr>
                <w:rFonts w:ascii="Times New Roman" w:hAnsi="Times New Roman" w:cs="Times New Roman"/>
                <w:sz w:val="24"/>
                <w:szCs w:val="24"/>
              </w:rPr>
              <w:t xml:space="preserve"> of instructional materials</w:t>
            </w:r>
            <w:r w:rsidR="007F3031" w:rsidRPr="004E5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1881">
              <w:rPr>
                <w:rFonts w:ascii="Times New Roman" w:hAnsi="Times New Roman" w:cs="Times New Roman"/>
                <w:sz w:val="24"/>
                <w:szCs w:val="24"/>
              </w:rPr>
              <w:t>classroom management</w:t>
            </w: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 xml:space="preserve"> and assessment strategies. The course also provides the students with the theoretical underpinnings in teaching and develop concepts, skills, </w:t>
            </w:r>
            <w:r w:rsidR="007F3031" w:rsidRPr="004E54D9">
              <w:rPr>
                <w:rFonts w:ascii="Times New Roman" w:hAnsi="Times New Roman" w:cs="Times New Roman"/>
                <w:sz w:val="24"/>
                <w:szCs w:val="24"/>
              </w:rPr>
              <w:t>attitudes and values related to the subject area. The course provides also the students with experiences on the application of teaching principles in the classroom.</w:t>
            </w:r>
          </w:p>
        </w:tc>
      </w:tr>
      <w:tr w:rsidR="006E1552" w:rsidRPr="00174CC6" w:rsidTr="005F3F3A">
        <w:trPr>
          <w:trHeight w:val="330"/>
        </w:trPr>
        <w:tc>
          <w:tcPr>
            <w:tcW w:w="3150" w:type="dxa"/>
          </w:tcPr>
          <w:p w:rsidR="006E1552" w:rsidRPr="004E54D9" w:rsidRDefault="006E1552" w:rsidP="006E155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>Course Objectives</w:t>
            </w:r>
          </w:p>
        </w:tc>
        <w:tc>
          <w:tcPr>
            <w:tcW w:w="6770" w:type="dxa"/>
          </w:tcPr>
          <w:p w:rsidR="007F3031" w:rsidRPr="004E54D9" w:rsidRDefault="006F51A5" w:rsidP="007F3031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F3031" w:rsidRPr="004E54D9">
              <w:rPr>
                <w:rFonts w:ascii="Times New Roman" w:hAnsi="Times New Roman" w:cs="Times New Roman"/>
                <w:sz w:val="24"/>
                <w:szCs w:val="24"/>
              </w:rPr>
              <w:t>rovide prospective teachers and students of education with a thorough discussion of the fundamental principles involved in the teaching and the learning process.</w:t>
            </w:r>
          </w:p>
          <w:p w:rsidR="007F3031" w:rsidRPr="004E54D9" w:rsidRDefault="007F3031" w:rsidP="007F3031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>Process the students varying concepts of teaching in the light of their area</w:t>
            </w:r>
          </w:p>
          <w:p w:rsidR="007F3031" w:rsidRPr="004E54D9" w:rsidRDefault="007F3031" w:rsidP="007F3031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>Developing and appreciating the students’ understanding of the mechanics of principles of teaching/learning the subject area.</w:t>
            </w:r>
          </w:p>
          <w:p w:rsidR="007F3031" w:rsidRPr="004E54D9" w:rsidRDefault="007F3031" w:rsidP="007F3031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>Identify the teaching methods and strategies utilized by the teachers.</w:t>
            </w:r>
          </w:p>
          <w:p w:rsidR="006E1552" w:rsidRPr="00724792" w:rsidRDefault="007F3031" w:rsidP="00724792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 xml:space="preserve">Develop learning activities and design instructional materials that promote cognitive and </w:t>
            </w:r>
            <w:proofErr w:type="spellStart"/>
            <w:r w:rsidRPr="004E54D9">
              <w:rPr>
                <w:rFonts w:ascii="Times New Roman" w:hAnsi="Times New Roman" w:cs="Times New Roman"/>
                <w:sz w:val="24"/>
                <w:szCs w:val="24"/>
              </w:rPr>
              <w:t>metacognitive</w:t>
            </w:r>
            <w:proofErr w:type="spellEnd"/>
            <w:r w:rsidRPr="004E54D9">
              <w:rPr>
                <w:rFonts w:ascii="Times New Roman" w:hAnsi="Times New Roman" w:cs="Times New Roman"/>
                <w:sz w:val="24"/>
                <w:szCs w:val="24"/>
              </w:rPr>
              <w:t xml:space="preserve"> processes, positive motivational processes, developmental dimensions in learning, socio-cultural dimensions of learning and utilization of diversity as a resource for learning.</w:t>
            </w:r>
          </w:p>
        </w:tc>
      </w:tr>
      <w:tr w:rsidR="007F3031" w:rsidRPr="00174CC6" w:rsidTr="005F3F3A">
        <w:trPr>
          <w:trHeight w:val="330"/>
        </w:trPr>
        <w:tc>
          <w:tcPr>
            <w:tcW w:w="3150" w:type="dxa"/>
          </w:tcPr>
          <w:p w:rsidR="007F3031" w:rsidRPr="004E54D9" w:rsidRDefault="007F3031" w:rsidP="006E15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>Course Format</w:t>
            </w:r>
          </w:p>
        </w:tc>
        <w:tc>
          <w:tcPr>
            <w:tcW w:w="6770" w:type="dxa"/>
          </w:tcPr>
          <w:p w:rsidR="007F3031" w:rsidRPr="004E54D9" w:rsidRDefault="007F3031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>Lecture-discussion, case study/analysis, simulation, exercises, reporting, brain storming, observations, field study, film viewing and demonstration and written exams.</w:t>
            </w:r>
          </w:p>
        </w:tc>
      </w:tr>
      <w:tr w:rsidR="007F3031" w:rsidRPr="00174CC6" w:rsidTr="005F3F3A">
        <w:trPr>
          <w:trHeight w:val="330"/>
        </w:trPr>
        <w:tc>
          <w:tcPr>
            <w:tcW w:w="3150" w:type="dxa"/>
          </w:tcPr>
          <w:p w:rsidR="007F3031" w:rsidRPr="004E54D9" w:rsidRDefault="007F3031" w:rsidP="006E15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>Course Content</w:t>
            </w:r>
          </w:p>
        </w:tc>
        <w:tc>
          <w:tcPr>
            <w:tcW w:w="6770" w:type="dxa"/>
          </w:tcPr>
          <w:p w:rsidR="007F3031" w:rsidRPr="004E54D9" w:rsidRDefault="000173F1" w:rsidP="003755F0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 of Teaching</w:t>
            </w:r>
          </w:p>
          <w:p w:rsidR="007F3031" w:rsidRPr="004E54D9" w:rsidRDefault="007F3031" w:rsidP="003755F0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>Principles of teaching/learning the subject area</w:t>
            </w:r>
          </w:p>
          <w:p w:rsidR="007F3031" w:rsidRPr="004E54D9" w:rsidRDefault="000173F1" w:rsidP="003755F0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of Instruction</w:t>
            </w:r>
          </w:p>
          <w:p w:rsidR="007F3031" w:rsidRDefault="000173F1" w:rsidP="003755F0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and Methods of Teaching</w:t>
            </w:r>
          </w:p>
          <w:p w:rsidR="000173F1" w:rsidRDefault="000173F1" w:rsidP="003755F0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 and Use of Instructional Materials</w:t>
            </w:r>
          </w:p>
          <w:p w:rsidR="000173F1" w:rsidRDefault="000173F1" w:rsidP="003755F0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of Learning</w:t>
            </w:r>
          </w:p>
          <w:p w:rsidR="000173F1" w:rsidRDefault="000173F1" w:rsidP="003755F0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 Management</w:t>
            </w:r>
          </w:p>
          <w:p w:rsidR="000173F1" w:rsidRPr="004E54D9" w:rsidRDefault="006F51A5" w:rsidP="003755F0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T</w:t>
            </w:r>
            <w:r w:rsidR="000173F1">
              <w:rPr>
                <w:rFonts w:ascii="Times New Roman" w:hAnsi="Times New Roman" w:cs="Times New Roman"/>
                <w:sz w:val="24"/>
                <w:szCs w:val="24"/>
              </w:rPr>
              <w:t>echniques</w:t>
            </w:r>
          </w:p>
        </w:tc>
      </w:tr>
      <w:tr w:rsidR="007F3031" w:rsidRPr="00174CC6" w:rsidTr="005F3F3A">
        <w:trPr>
          <w:trHeight w:val="330"/>
        </w:trPr>
        <w:tc>
          <w:tcPr>
            <w:tcW w:w="3150" w:type="dxa"/>
          </w:tcPr>
          <w:p w:rsidR="007F3031" w:rsidRPr="004E54D9" w:rsidRDefault="007F3031" w:rsidP="006E15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>Course References</w:t>
            </w:r>
          </w:p>
        </w:tc>
        <w:tc>
          <w:tcPr>
            <w:tcW w:w="6770" w:type="dxa"/>
          </w:tcPr>
          <w:p w:rsidR="007F3031" w:rsidRPr="004E54D9" w:rsidRDefault="003755F0" w:rsidP="003755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E54D9">
              <w:rPr>
                <w:rFonts w:ascii="Times New Roman" w:hAnsi="Times New Roman" w:cs="Times New Roman"/>
                <w:sz w:val="24"/>
                <w:szCs w:val="24"/>
              </w:rPr>
              <w:t>Salandanan</w:t>
            </w:r>
            <w:proofErr w:type="spellEnd"/>
            <w:r w:rsidRPr="004E54D9">
              <w:rPr>
                <w:rFonts w:ascii="Times New Roman" w:hAnsi="Times New Roman" w:cs="Times New Roman"/>
                <w:sz w:val="24"/>
                <w:szCs w:val="24"/>
              </w:rPr>
              <w:t xml:space="preserve">, Gloria (2009) </w:t>
            </w:r>
            <w:r w:rsidR="00A51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Principles of Teaching 1</w:t>
            </w:r>
          </w:p>
          <w:p w:rsidR="003755F0" w:rsidRPr="004E54D9" w:rsidRDefault="003755F0" w:rsidP="0037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 xml:space="preserve">Gregorio, Herman C. </w:t>
            </w:r>
            <w:r w:rsidRPr="004E54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Principles and Methods of Teaching</w:t>
            </w:r>
          </w:p>
        </w:tc>
      </w:tr>
      <w:tr w:rsidR="007F3031" w:rsidRPr="00174CC6" w:rsidTr="005F3F3A">
        <w:trPr>
          <w:trHeight w:val="330"/>
        </w:trPr>
        <w:tc>
          <w:tcPr>
            <w:tcW w:w="3150" w:type="dxa"/>
          </w:tcPr>
          <w:p w:rsidR="007F3031" w:rsidRPr="004E54D9" w:rsidRDefault="007F3031" w:rsidP="006E15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>Additional Materials</w:t>
            </w:r>
          </w:p>
        </w:tc>
        <w:tc>
          <w:tcPr>
            <w:tcW w:w="6770" w:type="dxa"/>
          </w:tcPr>
          <w:p w:rsidR="007F3031" w:rsidRPr="004E54D9" w:rsidRDefault="003755F0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>Worksheets, Slide presentations and Essays on Principles of teaching</w:t>
            </w:r>
          </w:p>
        </w:tc>
      </w:tr>
      <w:tr w:rsidR="007F3031" w:rsidRPr="00174CC6" w:rsidTr="005F3F3A">
        <w:trPr>
          <w:trHeight w:val="330"/>
        </w:trPr>
        <w:tc>
          <w:tcPr>
            <w:tcW w:w="3150" w:type="dxa"/>
          </w:tcPr>
          <w:p w:rsidR="007F3031" w:rsidRPr="004E54D9" w:rsidRDefault="007F3031" w:rsidP="006E15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>Course Requirements &amp; Grading System</w:t>
            </w:r>
          </w:p>
        </w:tc>
        <w:tc>
          <w:tcPr>
            <w:tcW w:w="6770" w:type="dxa"/>
          </w:tcPr>
          <w:p w:rsidR="00A51881" w:rsidRDefault="00A51881" w:rsidP="003755F0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Quizzes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20%</w:t>
            </w:r>
          </w:p>
          <w:p w:rsidR="00A51881" w:rsidRDefault="003755F0" w:rsidP="003755F0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81">
              <w:rPr>
                <w:rFonts w:ascii="Times New Roman" w:hAnsi="Times New Roman" w:cs="Times New Roman"/>
                <w:sz w:val="24"/>
                <w:szCs w:val="24"/>
              </w:rPr>
              <w:t>Midte</w:t>
            </w:r>
            <w:r w:rsidR="00A51881">
              <w:rPr>
                <w:rFonts w:ascii="Times New Roman" w:hAnsi="Times New Roman" w:cs="Times New Roman"/>
                <w:sz w:val="24"/>
                <w:szCs w:val="24"/>
              </w:rPr>
              <w:t>rm / Final Examination</w:t>
            </w:r>
            <w:r w:rsidR="00A518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518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51881">
              <w:rPr>
                <w:rFonts w:ascii="Times New Roman" w:hAnsi="Times New Roman" w:cs="Times New Roman"/>
                <w:sz w:val="24"/>
                <w:szCs w:val="24"/>
              </w:rPr>
              <w:tab/>
              <w:t>40%</w:t>
            </w:r>
          </w:p>
          <w:p w:rsidR="003755F0" w:rsidRPr="00A51881" w:rsidRDefault="003755F0" w:rsidP="003755F0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81">
              <w:rPr>
                <w:rFonts w:ascii="Times New Roman" w:hAnsi="Times New Roman" w:cs="Times New Roman"/>
                <w:sz w:val="24"/>
                <w:szCs w:val="24"/>
              </w:rPr>
              <w:t>Classroom Participation / Project  Report</w:t>
            </w:r>
            <w:r w:rsidRPr="00A51881">
              <w:rPr>
                <w:rFonts w:ascii="Times New Roman" w:hAnsi="Times New Roman" w:cs="Times New Roman"/>
                <w:sz w:val="24"/>
                <w:szCs w:val="24"/>
              </w:rPr>
              <w:tab/>
              <w:t>20%</w:t>
            </w:r>
          </w:p>
          <w:p w:rsidR="003755F0" w:rsidRPr="004E54D9" w:rsidRDefault="003755F0" w:rsidP="003755F0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>Worksheets, Portfolio, Journal etc.</w:t>
            </w: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ab/>
              <w:t>10%</w:t>
            </w:r>
          </w:p>
          <w:p w:rsidR="003755F0" w:rsidRPr="004E54D9" w:rsidRDefault="003755F0" w:rsidP="003755F0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>Attendance / Attitude</w:t>
            </w: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5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54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10%</w:t>
            </w:r>
          </w:p>
          <w:p w:rsidR="003755F0" w:rsidRPr="004E54D9" w:rsidRDefault="008F440A" w:rsidP="003755F0">
            <w:pPr>
              <w:pStyle w:val="ListParagraph"/>
              <w:tabs>
                <w:tab w:val="left" w:pos="1620"/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left:0;text-align:left;margin-left:8.1pt;margin-top:7.7pt;width:309.75pt;height:34.5pt;z-index:251662336" filled="f" fillcolor="white [3212]" stroked="f" strokecolor="#0f243e [1615]">
                  <v:textbox style="mso-next-textbox:#_x0000_s1033">
                    <w:txbxContent>
                      <w:p w:rsidR="003755F0" w:rsidRPr="006F0C2F" w:rsidRDefault="003755F0" w:rsidP="004E54D9">
                        <w:pPr>
                          <w:pStyle w:val="ListParagraph"/>
                          <w:tabs>
                            <w:tab w:val="left" w:pos="1620"/>
                            <w:tab w:val="left" w:pos="1710"/>
                          </w:tabs>
                          <w:ind w:hanging="630"/>
                          <w:jc w:val="center"/>
                          <w:rPr>
                            <w:rFonts w:ascii="Bookman Old Style" w:hAnsi="Bookman Old Style"/>
                            <w:color w:val="0F243E" w:themeColor="text2" w:themeShade="80"/>
                          </w:rPr>
                        </w:pPr>
                        <w:r w:rsidRPr="006F0C2F">
                          <w:rPr>
                            <w:rFonts w:ascii="Bookman Old Style" w:hAnsi="Bookman Old Style"/>
                            <w:color w:val="0F243E" w:themeColor="text2" w:themeShade="80"/>
                            <w:u w:val="single"/>
                          </w:rPr>
                          <w:t>Midterm + Final Term</w:t>
                        </w:r>
                        <w:r w:rsidRPr="006F0C2F">
                          <w:rPr>
                            <w:rFonts w:ascii="Bookman Old Style" w:hAnsi="Bookman Old Style"/>
                            <w:color w:val="0F243E" w:themeColor="text2" w:themeShade="80"/>
                          </w:rPr>
                          <w:t xml:space="preserve"> = </w:t>
                        </w:r>
                        <w:r w:rsidRPr="006F0C2F">
                          <w:rPr>
                            <w:rFonts w:ascii="Bookman Old Style" w:hAnsi="Bookman Old Style"/>
                            <w:b/>
                            <w:color w:val="0F243E" w:themeColor="text2" w:themeShade="80"/>
                          </w:rPr>
                          <w:t>Final Grade</w:t>
                        </w:r>
                      </w:p>
                      <w:p w:rsidR="003755F0" w:rsidRPr="006F0C2F" w:rsidRDefault="004E54D9" w:rsidP="004E54D9">
                        <w:pPr>
                          <w:pStyle w:val="ListParagraph"/>
                          <w:tabs>
                            <w:tab w:val="left" w:pos="1620"/>
                            <w:tab w:val="left" w:pos="1710"/>
                          </w:tabs>
                          <w:ind w:hanging="630"/>
                          <w:rPr>
                            <w:rFonts w:ascii="Bookman Old Style" w:hAnsi="Bookman Old Style"/>
                            <w:color w:val="0F243E" w:themeColor="text2" w:themeShade="80"/>
                          </w:rPr>
                        </w:pPr>
                        <w:r>
                          <w:rPr>
                            <w:rFonts w:ascii="Bookman Old Style" w:hAnsi="Bookman Old Style"/>
                            <w:color w:val="0F243E" w:themeColor="text2" w:themeShade="80"/>
                          </w:rPr>
                          <w:t xml:space="preserve">                           </w:t>
                        </w:r>
                        <w:r w:rsidR="003755F0" w:rsidRPr="006F0C2F">
                          <w:rPr>
                            <w:rFonts w:ascii="Bookman Old Style" w:hAnsi="Bookman Old Style"/>
                            <w:color w:val="0F243E" w:themeColor="text2" w:themeShade="80"/>
                          </w:rPr>
                          <w:t>2</w:t>
                        </w:r>
                      </w:p>
                      <w:p w:rsidR="003755F0" w:rsidRDefault="003755F0" w:rsidP="004E54D9">
                        <w:pPr>
                          <w:ind w:hanging="630"/>
                          <w:jc w:val="center"/>
                        </w:pPr>
                      </w:p>
                    </w:txbxContent>
                  </v:textbox>
                </v:rect>
              </w:pict>
            </w:r>
            <w:r w:rsidR="003755F0" w:rsidRPr="004E5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755F0" w:rsidRPr="004E5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755F0" w:rsidRPr="004E5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755F0" w:rsidRPr="004E5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755F0" w:rsidRPr="004E5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755F0" w:rsidRPr="004E5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755F0" w:rsidRPr="004E54D9">
              <w:rPr>
                <w:rFonts w:ascii="Times New Roman" w:hAnsi="Times New Roman" w:cs="Times New Roman"/>
                <w:sz w:val="24"/>
                <w:szCs w:val="24"/>
              </w:rPr>
              <w:tab/>
              <w:t>100%</w:t>
            </w:r>
          </w:p>
          <w:p w:rsidR="007F3031" w:rsidRPr="004E54D9" w:rsidRDefault="007F3031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F0" w:rsidRPr="004E54D9" w:rsidRDefault="003755F0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81" w:rsidRPr="00174CC6" w:rsidTr="005F3F3A">
        <w:trPr>
          <w:trHeight w:val="330"/>
        </w:trPr>
        <w:tc>
          <w:tcPr>
            <w:tcW w:w="3150" w:type="dxa"/>
          </w:tcPr>
          <w:p w:rsidR="00A51881" w:rsidRPr="004E54D9" w:rsidRDefault="00A51881" w:rsidP="006E15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0" w:type="dxa"/>
          </w:tcPr>
          <w:p w:rsidR="00A51881" w:rsidRDefault="00A51881" w:rsidP="00A51881">
            <w:pPr>
              <w:pStyle w:val="ListParagraph"/>
              <w:tabs>
                <w:tab w:val="left" w:pos="1620"/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31" w:rsidRPr="00174CC6" w:rsidTr="005F3F3A">
        <w:trPr>
          <w:trHeight w:val="330"/>
        </w:trPr>
        <w:tc>
          <w:tcPr>
            <w:tcW w:w="3150" w:type="dxa"/>
          </w:tcPr>
          <w:p w:rsidR="007F3031" w:rsidRPr="004E54D9" w:rsidRDefault="007F3031" w:rsidP="006E15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>Course Calendar</w:t>
            </w:r>
          </w:p>
        </w:tc>
        <w:tc>
          <w:tcPr>
            <w:tcW w:w="6770" w:type="dxa"/>
          </w:tcPr>
          <w:p w:rsidR="007F3031" w:rsidRPr="004E54D9" w:rsidRDefault="007F3031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F0" w:rsidRPr="00174CC6" w:rsidTr="005F3F3A">
        <w:trPr>
          <w:trHeight w:val="330"/>
        </w:trPr>
        <w:tc>
          <w:tcPr>
            <w:tcW w:w="3150" w:type="dxa"/>
          </w:tcPr>
          <w:p w:rsidR="003755F0" w:rsidRPr="004E54D9" w:rsidRDefault="00FC74FC" w:rsidP="00174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>Week 1</w:t>
            </w:r>
          </w:p>
        </w:tc>
        <w:tc>
          <w:tcPr>
            <w:tcW w:w="6770" w:type="dxa"/>
          </w:tcPr>
          <w:p w:rsidR="003755F0" w:rsidRPr="006F51A5" w:rsidRDefault="005A6CC8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Introduction of the Course</w:t>
            </w:r>
          </w:p>
          <w:p w:rsidR="005A6CC8" w:rsidRPr="006F51A5" w:rsidRDefault="005A6CC8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Overview of the Teaching Profession</w:t>
            </w:r>
          </w:p>
          <w:p w:rsidR="005A6CC8" w:rsidRPr="006F51A5" w:rsidRDefault="005A6CC8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Definition of Principles in Teaching</w:t>
            </w:r>
          </w:p>
        </w:tc>
      </w:tr>
      <w:tr w:rsidR="003755F0" w:rsidRPr="00174CC6" w:rsidTr="005F3F3A">
        <w:trPr>
          <w:trHeight w:val="330"/>
        </w:trPr>
        <w:tc>
          <w:tcPr>
            <w:tcW w:w="3150" w:type="dxa"/>
          </w:tcPr>
          <w:p w:rsidR="003755F0" w:rsidRPr="004E54D9" w:rsidRDefault="00FC74FC" w:rsidP="005B4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>Week 2</w:t>
            </w:r>
            <w:r w:rsidR="005B4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&amp; 3</w:t>
            </w:r>
          </w:p>
        </w:tc>
        <w:tc>
          <w:tcPr>
            <w:tcW w:w="6770" w:type="dxa"/>
          </w:tcPr>
          <w:p w:rsidR="003755F0" w:rsidRPr="006F51A5" w:rsidRDefault="005A6CC8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Elements of Teaching</w:t>
            </w:r>
          </w:p>
          <w:p w:rsidR="005A6CC8" w:rsidRPr="006F51A5" w:rsidRDefault="005A6CC8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The Learner</w:t>
            </w:r>
          </w:p>
          <w:p w:rsidR="005A6CC8" w:rsidRPr="006F51A5" w:rsidRDefault="005A6CC8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The Teacher</w:t>
            </w:r>
          </w:p>
          <w:p w:rsidR="005A6CC8" w:rsidRPr="006F51A5" w:rsidRDefault="005A6CC8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The Learning Environment</w:t>
            </w:r>
          </w:p>
        </w:tc>
      </w:tr>
      <w:tr w:rsidR="003755F0" w:rsidRPr="00174CC6" w:rsidTr="005F3F3A">
        <w:trPr>
          <w:trHeight w:val="330"/>
        </w:trPr>
        <w:tc>
          <w:tcPr>
            <w:tcW w:w="3150" w:type="dxa"/>
          </w:tcPr>
          <w:p w:rsidR="003755F0" w:rsidRPr="004E54D9" w:rsidRDefault="00FC74FC" w:rsidP="00174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  <w:r w:rsidR="005B4D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70" w:type="dxa"/>
          </w:tcPr>
          <w:p w:rsidR="003755F0" w:rsidRPr="006F51A5" w:rsidRDefault="005A6CC8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Principles of Learning</w:t>
            </w:r>
          </w:p>
        </w:tc>
      </w:tr>
      <w:tr w:rsidR="003755F0" w:rsidRPr="00174CC6" w:rsidTr="005F3F3A">
        <w:trPr>
          <w:trHeight w:val="330"/>
        </w:trPr>
        <w:tc>
          <w:tcPr>
            <w:tcW w:w="3150" w:type="dxa"/>
          </w:tcPr>
          <w:p w:rsidR="003755F0" w:rsidRPr="004E54D9" w:rsidRDefault="00FC74FC" w:rsidP="005B4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  <w:r w:rsidR="005B4DB8">
              <w:rPr>
                <w:rFonts w:ascii="Times New Roman" w:hAnsi="Times New Roman" w:cs="Times New Roman"/>
                <w:b/>
                <w:sz w:val="28"/>
                <w:szCs w:val="28"/>
              </w:rPr>
              <w:t>5 &amp; 6</w:t>
            </w:r>
          </w:p>
        </w:tc>
        <w:tc>
          <w:tcPr>
            <w:tcW w:w="6770" w:type="dxa"/>
          </w:tcPr>
          <w:p w:rsidR="005A6CC8" w:rsidRPr="006F51A5" w:rsidRDefault="005A6CC8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Management of Instruction</w:t>
            </w:r>
          </w:p>
          <w:p w:rsidR="005A6CC8" w:rsidRPr="006F51A5" w:rsidRDefault="005A6CC8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Determining and Formulating Goals / Objectives</w:t>
            </w:r>
          </w:p>
          <w:p w:rsidR="005A6CC8" w:rsidRPr="006F51A5" w:rsidRDefault="005A6CC8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Selection and Organization of Content</w:t>
            </w:r>
          </w:p>
          <w:p w:rsidR="005A6CC8" w:rsidRPr="006F51A5" w:rsidRDefault="005A6CC8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Selection and Use of Teaching Strategies</w:t>
            </w:r>
          </w:p>
        </w:tc>
      </w:tr>
      <w:tr w:rsidR="005B4DB8" w:rsidRPr="00174CC6" w:rsidTr="005F3F3A">
        <w:trPr>
          <w:trHeight w:val="330"/>
        </w:trPr>
        <w:tc>
          <w:tcPr>
            <w:tcW w:w="3150" w:type="dxa"/>
          </w:tcPr>
          <w:p w:rsidR="005B4DB8" w:rsidRPr="004E54D9" w:rsidRDefault="005B4DB8" w:rsidP="0026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70" w:type="dxa"/>
          </w:tcPr>
          <w:p w:rsidR="005B4DB8" w:rsidRPr="006F51A5" w:rsidRDefault="005B4DB8" w:rsidP="00264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Different Approaches and Methods</w:t>
            </w:r>
          </w:p>
        </w:tc>
      </w:tr>
      <w:tr w:rsidR="005B4DB8" w:rsidRPr="00174CC6" w:rsidTr="005F3F3A">
        <w:trPr>
          <w:trHeight w:val="330"/>
        </w:trPr>
        <w:tc>
          <w:tcPr>
            <w:tcW w:w="3150" w:type="dxa"/>
          </w:tcPr>
          <w:p w:rsidR="005B4DB8" w:rsidRPr="004E54D9" w:rsidRDefault="005B4DB8" w:rsidP="00092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70" w:type="dxa"/>
          </w:tcPr>
          <w:p w:rsidR="005B4DB8" w:rsidRPr="006F51A5" w:rsidRDefault="006228C4" w:rsidP="00622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F1">
              <w:rPr>
                <w:rFonts w:ascii="Times New Roman" w:hAnsi="Times New Roman" w:cs="Times New Roman"/>
                <w:b/>
                <w:sz w:val="24"/>
                <w:szCs w:val="24"/>
              </w:rPr>
              <w:t>Midterm</w:t>
            </w: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DB8" w:rsidRPr="00174CC6" w:rsidTr="005F3F3A">
        <w:trPr>
          <w:trHeight w:val="330"/>
        </w:trPr>
        <w:tc>
          <w:tcPr>
            <w:tcW w:w="3150" w:type="dxa"/>
          </w:tcPr>
          <w:p w:rsidR="005B4DB8" w:rsidRPr="004E54D9" w:rsidRDefault="005B4DB8" w:rsidP="00174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 9</w:t>
            </w:r>
          </w:p>
        </w:tc>
        <w:tc>
          <w:tcPr>
            <w:tcW w:w="6770" w:type="dxa"/>
          </w:tcPr>
          <w:p w:rsidR="005B4DB8" w:rsidRPr="000B58F1" w:rsidRDefault="006228C4" w:rsidP="007F3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Selection and Use of Instructional Materials (IM’s)</w:t>
            </w:r>
          </w:p>
        </w:tc>
      </w:tr>
      <w:tr w:rsidR="005B4DB8" w:rsidRPr="00174CC6" w:rsidTr="005F3F3A">
        <w:trPr>
          <w:trHeight w:val="330"/>
        </w:trPr>
        <w:tc>
          <w:tcPr>
            <w:tcW w:w="3150" w:type="dxa"/>
          </w:tcPr>
          <w:p w:rsidR="005B4DB8" w:rsidRPr="004E54D9" w:rsidRDefault="005B4DB8" w:rsidP="00174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770" w:type="dxa"/>
          </w:tcPr>
          <w:p w:rsidR="005B4DB8" w:rsidRPr="006F51A5" w:rsidRDefault="005B4DB8" w:rsidP="005A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Assessment of Learning</w:t>
            </w:r>
          </w:p>
        </w:tc>
      </w:tr>
      <w:tr w:rsidR="005B4DB8" w:rsidRPr="00174CC6" w:rsidTr="006F51A5">
        <w:trPr>
          <w:trHeight w:val="330"/>
        </w:trPr>
        <w:tc>
          <w:tcPr>
            <w:tcW w:w="3150" w:type="dxa"/>
            <w:vAlign w:val="center"/>
          </w:tcPr>
          <w:p w:rsidR="005B4DB8" w:rsidRPr="004E54D9" w:rsidRDefault="005B4DB8" w:rsidP="006F5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&amp; 12</w:t>
            </w:r>
          </w:p>
        </w:tc>
        <w:tc>
          <w:tcPr>
            <w:tcW w:w="6770" w:type="dxa"/>
          </w:tcPr>
          <w:p w:rsidR="005B4DB8" w:rsidRPr="006F51A5" w:rsidRDefault="005B4DB8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Classroom Management</w:t>
            </w:r>
          </w:p>
          <w:p w:rsidR="006F51A5" w:rsidRPr="006F51A5" w:rsidRDefault="006F51A5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Principles in Classroom Management</w:t>
            </w:r>
          </w:p>
          <w:p w:rsidR="005B4DB8" w:rsidRPr="006F51A5" w:rsidRDefault="005B4DB8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Management of Time</w:t>
            </w:r>
          </w:p>
          <w:p w:rsidR="005B4DB8" w:rsidRPr="006F51A5" w:rsidRDefault="005B4DB8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</w:tc>
      </w:tr>
      <w:tr w:rsidR="005B4DB8" w:rsidRPr="00174CC6" w:rsidTr="005F3F3A">
        <w:trPr>
          <w:trHeight w:val="330"/>
        </w:trPr>
        <w:tc>
          <w:tcPr>
            <w:tcW w:w="3150" w:type="dxa"/>
          </w:tcPr>
          <w:p w:rsidR="005B4DB8" w:rsidRPr="004E54D9" w:rsidRDefault="005B4DB8" w:rsidP="005B4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770" w:type="dxa"/>
          </w:tcPr>
          <w:p w:rsidR="006F51A5" w:rsidRPr="006F51A5" w:rsidRDefault="006F51A5" w:rsidP="004E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 xml:space="preserve">The Physical Environment </w:t>
            </w:r>
          </w:p>
          <w:p w:rsidR="005B4DB8" w:rsidRPr="006F51A5" w:rsidRDefault="005B4DB8" w:rsidP="004E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Establishing Routine</w:t>
            </w:r>
          </w:p>
        </w:tc>
      </w:tr>
      <w:tr w:rsidR="005B4DB8" w:rsidRPr="00174CC6" w:rsidTr="005F3F3A">
        <w:trPr>
          <w:trHeight w:val="330"/>
        </w:trPr>
        <w:tc>
          <w:tcPr>
            <w:tcW w:w="3150" w:type="dxa"/>
          </w:tcPr>
          <w:p w:rsidR="005B4DB8" w:rsidRPr="004E54D9" w:rsidRDefault="006F51A5" w:rsidP="006F5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 14</w:t>
            </w:r>
          </w:p>
        </w:tc>
        <w:tc>
          <w:tcPr>
            <w:tcW w:w="6770" w:type="dxa"/>
          </w:tcPr>
          <w:p w:rsidR="005B4DB8" w:rsidRPr="006F51A5" w:rsidRDefault="006F51A5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Effective Instructional Techniques</w:t>
            </w:r>
          </w:p>
        </w:tc>
      </w:tr>
      <w:tr w:rsidR="006F51A5" w:rsidRPr="00174CC6" w:rsidTr="005F3F3A">
        <w:trPr>
          <w:trHeight w:val="330"/>
        </w:trPr>
        <w:tc>
          <w:tcPr>
            <w:tcW w:w="3150" w:type="dxa"/>
          </w:tcPr>
          <w:p w:rsidR="006F51A5" w:rsidRDefault="006F51A5" w:rsidP="006F5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15 </w:t>
            </w:r>
          </w:p>
        </w:tc>
        <w:tc>
          <w:tcPr>
            <w:tcW w:w="6770" w:type="dxa"/>
          </w:tcPr>
          <w:p w:rsidR="006F51A5" w:rsidRPr="006F51A5" w:rsidRDefault="006F51A5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of Project</w:t>
            </w:r>
          </w:p>
        </w:tc>
      </w:tr>
      <w:tr w:rsidR="005B4DB8" w:rsidRPr="00174CC6" w:rsidTr="005F3F3A">
        <w:trPr>
          <w:trHeight w:val="330"/>
        </w:trPr>
        <w:tc>
          <w:tcPr>
            <w:tcW w:w="3150" w:type="dxa"/>
          </w:tcPr>
          <w:p w:rsidR="005B4DB8" w:rsidRDefault="005B4DB8" w:rsidP="00454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 1</w:t>
            </w:r>
            <w:r w:rsidR="006F51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70" w:type="dxa"/>
          </w:tcPr>
          <w:p w:rsidR="005B4DB8" w:rsidRPr="006F51A5" w:rsidRDefault="005B4DB8" w:rsidP="007F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5">
              <w:rPr>
                <w:rFonts w:ascii="Times New Roman" w:hAnsi="Times New Roman" w:cs="Times New Roman"/>
                <w:sz w:val="24"/>
                <w:szCs w:val="24"/>
              </w:rPr>
              <w:t>Final Exam</w:t>
            </w:r>
          </w:p>
        </w:tc>
      </w:tr>
    </w:tbl>
    <w:p w:rsidR="006E1552" w:rsidRPr="00174CC6" w:rsidRDefault="006E1552" w:rsidP="007277D8">
      <w:pPr>
        <w:pStyle w:val="ListParagraph"/>
        <w:spacing w:line="240" w:lineRule="auto"/>
        <w:ind w:left="1080" w:hanging="1080"/>
        <w:rPr>
          <w:b/>
          <w:sz w:val="24"/>
          <w:szCs w:val="24"/>
        </w:rPr>
      </w:pPr>
    </w:p>
    <w:p w:rsidR="006E1552" w:rsidRPr="00174CC6" w:rsidRDefault="006E1552" w:rsidP="007277D8">
      <w:pPr>
        <w:pStyle w:val="ListParagraph"/>
        <w:spacing w:line="240" w:lineRule="auto"/>
        <w:ind w:left="1080" w:hanging="1080"/>
        <w:rPr>
          <w:b/>
          <w:sz w:val="24"/>
          <w:szCs w:val="24"/>
        </w:rPr>
      </w:pPr>
    </w:p>
    <w:p w:rsidR="00331E0F" w:rsidRPr="00174CC6" w:rsidRDefault="00331E0F" w:rsidP="004A4297">
      <w:pPr>
        <w:pStyle w:val="ListParagraph"/>
        <w:tabs>
          <w:tab w:val="left" w:pos="1620"/>
          <w:tab w:val="left" w:pos="1710"/>
        </w:tabs>
        <w:ind w:left="0"/>
        <w:jc w:val="both"/>
        <w:rPr>
          <w:rFonts w:ascii="Bookman Old Style" w:hAnsi="Bookman Old Style"/>
          <w:sz w:val="24"/>
          <w:szCs w:val="24"/>
        </w:rPr>
      </w:pPr>
    </w:p>
    <w:p w:rsidR="00844D4A" w:rsidRPr="00174CC6" w:rsidRDefault="00C23623" w:rsidP="007277D8">
      <w:pPr>
        <w:pStyle w:val="ListParagraph"/>
        <w:tabs>
          <w:tab w:val="left" w:pos="1620"/>
          <w:tab w:val="left" w:pos="1710"/>
        </w:tabs>
        <w:ind w:left="420" w:hanging="420"/>
        <w:jc w:val="both"/>
        <w:rPr>
          <w:rFonts w:ascii="Bookman Old Style" w:hAnsi="Bookman Old Style"/>
          <w:sz w:val="24"/>
          <w:szCs w:val="24"/>
        </w:rPr>
      </w:pPr>
      <w:r w:rsidRPr="00174CC6">
        <w:rPr>
          <w:rFonts w:ascii="Bookman Old Style" w:hAnsi="Bookman Old Style"/>
          <w:sz w:val="24"/>
          <w:szCs w:val="24"/>
        </w:rPr>
        <w:tab/>
      </w:r>
      <w:r w:rsidRPr="00174CC6">
        <w:rPr>
          <w:rFonts w:ascii="Bookman Old Style" w:hAnsi="Bookman Old Style"/>
          <w:sz w:val="24"/>
          <w:szCs w:val="24"/>
        </w:rPr>
        <w:tab/>
      </w:r>
      <w:r w:rsidRPr="00174CC6">
        <w:rPr>
          <w:rFonts w:ascii="Bookman Old Style" w:hAnsi="Bookman Old Style"/>
          <w:sz w:val="24"/>
          <w:szCs w:val="24"/>
        </w:rPr>
        <w:tab/>
      </w:r>
      <w:r w:rsidRPr="00174CC6">
        <w:rPr>
          <w:rFonts w:ascii="Bookman Old Style" w:hAnsi="Bookman Old Style"/>
          <w:sz w:val="24"/>
          <w:szCs w:val="24"/>
        </w:rPr>
        <w:tab/>
      </w:r>
      <w:r w:rsidRPr="00174CC6">
        <w:rPr>
          <w:rFonts w:ascii="Bookman Old Style" w:hAnsi="Bookman Old Style"/>
          <w:sz w:val="24"/>
          <w:szCs w:val="24"/>
        </w:rPr>
        <w:tab/>
      </w:r>
      <w:r w:rsidRPr="00174CC6">
        <w:rPr>
          <w:rFonts w:ascii="Bookman Old Style" w:hAnsi="Bookman Old Style"/>
          <w:sz w:val="24"/>
          <w:szCs w:val="24"/>
        </w:rPr>
        <w:tab/>
      </w:r>
      <w:r w:rsidRPr="00174CC6">
        <w:rPr>
          <w:rFonts w:ascii="Bookman Old Style" w:hAnsi="Bookman Old Style"/>
          <w:sz w:val="24"/>
          <w:szCs w:val="24"/>
        </w:rPr>
        <w:tab/>
      </w:r>
      <w:r w:rsidRPr="00174CC6">
        <w:rPr>
          <w:rFonts w:ascii="Bookman Old Style" w:hAnsi="Bookman Old Style"/>
          <w:sz w:val="24"/>
          <w:szCs w:val="24"/>
        </w:rPr>
        <w:tab/>
      </w:r>
      <w:r w:rsidRPr="00174CC6">
        <w:rPr>
          <w:rFonts w:ascii="Bookman Old Style" w:hAnsi="Bookman Old Style"/>
          <w:sz w:val="24"/>
          <w:szCs w:val="24"/>
        </w:rPr>
        <w:tab/>
      </w:r>
      <w:r w:rsidR="00786E06" w:rsidRPr="00174CC6">
        <w:rPr>
          <w:rFonts w:ascii="Bookman Old Style" w:hAnsi="Bookman Old Style"/>
          <w:sz w:val="24"/>
          <w:szCs w:val="24"/>
        </w:rPr>
        <w:t xml:space="preserve">Prepared </w:t>
      </w:r>
      <w:r w:rsidR="007277D8" w:rsidRPr="00174CC6">
        <w:rPr>
          <w:rFonts w:ascii="Bookman Old Style" w:hAnsi="Bookman Old Style"/>
          <w:sz w:val="24"/>
          <w:szCs w:val="24"/>
        </w:rPr>
        <w:t>by:</w:t>
      </w:r>
    </w:p>
    <w:p w:rsidR="007277D8" w:rsidRPr="00174CC6" w:rsidRDefault="007277D8" w:rsidP="007277D8">
      <w:pPr>
        <w:pStyle w:val="ListParagraph"/>
        <w:tabs>
          <w:tab w:val="left" w:pos="1620"/>
          <w:tab w:val="left" w:pos="1710"/>
        </w:tabs>
        <w:ind w:left="420" w:hanging="420"/>
        <w:jc w:val="both"/>
        <w:rPr>
          <w:rFonts w:ascii="Bookman Old Style" w:hAnsi="Bookman Old Style"/>
          <w:sz w:val="24"/>
          <w:szCs w:val="24"/>
        </w:rPr>
      </w:pPr>
    </w:p>
    <w:p w:rsidR="003B3FAD" w:rsidRPr="00174CC6" w:rsidRDefault="003B3FAD" w:rsidP="005B40EA">
      <w:pPr>
        <w:pStyle w:val="ListParagraph"/>
        <w:tabs>
          <w:tab w:val="left" w:pos="1620"/>
          <w:tab w:val="left" w:pos="1710"/>
        </w:tabs>
        <w:spacing w:line="240" w:lineRule="auto"/>
        <w:ind w:left="418" w:hanging="418"/>
        <w:jc w:val="both"/>
        <w:rPr>
          <w:rFonts w:ascii="Bookman Old Style" w:hAnsi="Bookman Old Style"/>
          <w:b/>
          <w:sz w:val="24"/>
          <w:szCs w:val="24"/>
        </w:rPr>
      </w:pPr>
    </w:p>
    <w:p w:rsidR="007277D8" w:rsidRPr="00174CC6" w:rsidRDefault="00C23623" w:rsidP="005B40EA">
      <w:pPr>
        <w:pStyle w:val="ListParagraph"/>
        <w:tabs>
          <w:tab w:val="left" w:pos="1620"/>
          <w:tab w:val="left" w:pos="1710"/>
        </w:tabs>
        <w:spacing w:line="240" w:lineRule="auto"/>
        <w:ind w:left="418" w:hanging="418"/>
        <w:jc w:val="both"/>
        <w:rPr>
          <w:rFonts w:ascii="Bookman Old Style" w:hAnsi="Bookman Old Style"/>
          <w:b/>
          <w:sz w:val="24"/>
          <w:szCs w:val="24"/>
        </w:rPr>
      </w:pPr>
      <w:r w:rsidRPr="00174CC6">
        <w:rPr>
          <w:rFonts w:ascii="Bookman Old Style" w:hAnsi="Bookman Old Style"/>
          <w:b/>
          <w:sz w:val="24"/>
          <w:szCs w:val="24"/>
        </w:rPr>
        <w:tab/>
      </w:r>
      <w:r w:rsidRPr="00174CC6">
        <w:rPr>
          <w:rFonts w:ascii="Bookman Old Style" w:hAnsi="Bookman Old Style"/>
          <w:b/>
          <w:sz w:val="24"/>
          <w:szCs w:val="24"/>
        </w:rPr>
        <w:tab/>
      </w:r>
      <w:r w:rsidRPr="00174CC6">
        <w:rPr>
          <w:rFonts w:ascii="Bookman Old Style" w:hAnsi="Bookman Old Style"/>
          <w:b/>
          <w:sz w:val="24"/>
          <w:szCs w:val="24"/>
        </w:rPr>
        <w:tab/>
      </w:r>
      <w:r w:rsidRPr="00174CC6">
        <w:rPr>
          <w:rFonts w:ascii="Bookman Old Style" w:hAnsi="Bookman Old Style"/>
          <w:b/>
          <w:sz w:val="24"/>
          <w:szCs w:val="24"/>
        </w:rPr>
        <w:tab/>
      </w:r>
      <w:r w:rsidRPr="00174CC6">
        <w:rPr>
          <w:rFonts w:ascii="Bookman Old Style" w:hAnsi="Bookman Old Style"/>
          <w:b/>
          <w:sz w:val="24"/>
          <w:szCs w:val="24"/>
        </w:rPr>
        <w:tab/>
      </w:r>
      <w:r w:rsidRPr="00174CC6">
        <w:rPr>
          <w:rFonts w:ascii="Bookman Old Style" w:hAnsi="Bookman Old Style"/>
          <w:b/>
          <w:sz w:val="24"/>
          <w:szCs w:val="24"/>
        </w:rPr>
        <w:tab/>
      </w:r>
      <w:r w:rsidRPr="00174CC6">
        <w:rPr>
          <w:rFonts w:ascii="Bookman Old Style" w:hAnsi="Bookman Old Style"/>
          <w:b/>
          <w:sz w:val="24"/>
          <w:szCs w:val="24"/>
        </w:rPr>
        <w:tab/>
      </w:r>
      <w:r w:rsidRPr="00174CC6">
        <w:rPr>
          <w:rFonts w:ascii="Bookman Old Style" w:hAnsi="Bookman Old Style"/>
          <w:b/>
          <w:sz w:val="24"/>
          <w:szCs w:val="24"/>
        </w:rPr>
        <w:tab/>
      </w:r>
      <w:r w:rsidRPr="00174CC6">
        <w:rPr>
          <w:rFonts w:ascii="Bookman Old Style" w:hAnsi="Bookman Old Style"/>
          <w:b/>
          <w:sz w:val="24"/>
          <w:szCs w:val="24"/>
        </w:rPr>
        <w:tab/>
      </w:r>
      <w:r w:rsidR="00174CC6">
        <w:rPr>
          <w:rFonts w:ascii="Bookman Old Style" w:hAnsi="Bookman Old Style"/>
          <w:b/>
          <w:sz w:val="24"/>
          <w:szCs w:val="24"/>
        </w:rPr>
        <w:tab/>
      </w:r>
      <w:r w:rsidR="007277D8" w:rsidRPr="00174CC6">
        <w:rPr>
          <w:rFonts w:ascii="Bookman Old Style" w:hAnsi="Bookman Old Style"/>
          <w:b/>
          <w:sz w:val="24"/>
          <w:szCs w:val="24"/>
        </w:rPr>
        <w:t>JAIME S. DE VERA JR.</w:t>
      </w:r>
    </w:p>
    <w:p w:rsidR="007277D8" w:rsidRPr="00174CC6" w:rsidRDefault="00F0168A" w:rsidP="005B40EA">
      <w:pPr>
        <w:pStyle w:val="ListParagraph"/>
        <w:tabs>
          <w:tab w:val="left" w:pos="1620"/>
          <w:tab w:val="left" w:pos="1710"/>
        </w:tabs>
        <w:spacing w:line="240" w:lineRule="auto"/>
        <w:ind w:left="418" w:hanging="418"/>
        <w:jc w:val="both"/>
        <w:rPr>
          <w:rFonts w:ascii="Bookman Old Style" w:hAnsi="Bookman Old Style"/>
          <w:sz w:val="24"/>
          <w:szCs w:val="24"/>
        </w:rPr>
      </w:pPr>
      <w:r w:rsidRPr="00174CC6">
        <w:rPr>
          <w:rFonts w:ascii="Bookman Old Style" w:hAnsi="Bookman Old Style"/>
          <w:sz w:val="24"/>
          <w:szCs w:val="24"/>
        </w:rPr>
        <w:tab/>
        <w:t xml:space="preserve">   </w:t>
      </w:r>
      <w:r w:rsidR="00C23623" w:rsidRPr="00174CC6">
        <w:rPr>
          <w:rFonts w:ascii="Bookman Old Style" w:hAnsi="Bookman Old Style"/>
          <w:sz w:val="24"/>
          <w:szCs w:val="24"/>
        </w:rPr>
        <w:tab/>
      </w:r>
      <w:r w:rsidR="00C23623" w:rsidRPr="00174CC6">
        <w:rPr>
          <w:rFonts w:ascii="Bookman Old Style" w:hAnsi="Bookman Old Style"/>
          <w:sz w:val="24"/>
          <w:szCs w:val="24"/>
        </w:rPr>
        <w:tab/>
      </w:r>
      <w:r w:rsidR="00C23623" w:rsidRPr="00174CC6">
        <w:rPr>
          <w:rFonts w:ascii="Bookman Old Style" w:hAnsi="Bookman Old Style"/>
          <w:sz w:val="24"/>
          <w:szCs w:val="24"/>
        </w:rPr>
        <w:tab/>
      </w:r>
      <w:r w:rsidR="00C23623" w:rsidRPr="00174CC6">
        <w:rPr>
          <w:rFonts w:ascii="Bookman Old Style" w:hAnsi="Bookman Old Style"/>
          <w:sz w:val="24"/>
          <w:szCs w:val="24"/>
        </w:rPr>
        <w:tab/>
      </w:r>
      <w:r w:rsidR="00C23623" w:rsidRPr="00174CC6">
        <w:rPr>
          <w:rFonts w:ascii="Bookman Old Style" w:hAnsi="Bookman Old Style"/>
          <w:sz w:val="24"/>
          <w:szCs w:val="24"/>
        </w:rPr>
        <w:tab/>
      </w:r>
      <w:r w:rsidR="00C23623" w:rsidRPr="00174CC6">
        <w:rPr>
          <w:rFonts w:ascii="Bookman Old Style" w:hAnsi="Bookman Old Style"/>
          <w:sz w:val="24"/>
          <w:szCs w:val="24"/>
        </w:rPr>
        <w:tab/>
      </w:r>
      <w:r w:rsidR="00C23623" w:rsidRPr="00174CC6">
        <w:rPr>
          <w:rFonts w:ascii="Bookman Old Style" w:hAnsi="Bookman Old Style"/>
          <w:sz w:val="24"/>
          <w:szCs w:val="24"/>
        </w:rPr>
        <w:tab/>
      </w:r>
      <w:r w:rsidR="00C23623" w:rsidRPr="00174CC6">
        <w:rPr>
          <w:rFonts w:ascii="Bookman Old Style" w:hAnsi="Bookman Old Style"/>
          <w:sz w:val="24"/>
          <w:szCs w:val="24"/>
        </w:rPr>
        <w:tab/>
        <w:t xml:space="preserve">      </w:t>
      </w:r>
      <w:r w:rsidR="00174CC6">
        <w:rPr>
          <w:rFonts w:ascii="Bookman Old Style" w:hAnsi="Bookman Old Style"/>
          <w:sz w:val="24"/>
          <w:szCs w:val="24"/>
        </w:rPr>
        <w:tab/>
      </w:r>
      <w:r w:rsidR="00174CC6">
        <w:rPr>
          <w:rFonts w:ascii="Bookman Old Style" w:hAnsi="Bookman Old Style"/>
          <w:sz w:val="24"/>
          <w:szCs w:val="24"/>
        </w:rPr>
        <w:tab/>
        <w:t xml:space="preserve">    </w:t>
      </w:r>
      <w:r w:rsidR="007277D8" w:rsidRPr="00174CC6">
        <w:rPr>
          <w:rFonts w:ascii="Bookman Old Style" w:hAnsi="Bookman Old Style"/>
          <w:sz w:val="24"/>
          <w:szCs w:val="24"/>
        </w:rPr>
        <w:t>Faculty</w:t>
      </w:r>
    </w:p>
    <w:p w:rsidR="00377E00" w:rsidRPr="00174CC6" w:rsidRDefault="005B40EA" w:rsidP="00A533A3">
      <w:pPr>
        <w:pStyle w:val="ListParagraph"/>
        <w:tabs>
          <w:tab w:val="left" w:pos="1620"/>
          <w:tab w:val="left" w:pos="1710"/>
        </w:tabs>
        <w:ind w:left="420" w:hanging="420"/>
        <w:jc w:val="both"/>
        <w:rPr>
          <w:rFonts w:ascii="Bookman Old Style" w:hAnsi="Bookman Old Style"/>
          <w:sz w:val="24"/>
          <w:szCs w:val="24"/>
        </w:rPr>
      </w:pPr>
      <w:r w:rsidRPr="00174CC6">
        <w:rPr>
          <w:rFonts w:ascii="Bookman Old Style" w:hAnsi="Bookman Old Style"/>
          <w:sz w:val="24"/>
          <w:szCs w:val="24"/>
        </w:rPr>
        <w:tab/>
      </w:r>
      <w:r w:rsidRPr="00174CC6">
        <w:rPr>
          <w:rFonts w:ascii="Bookman Old Style" w:hAnsi="Bookman Old Style"/>
          <w:sz w:val="24"/>
          <w:szCs w:val="24"/>
        </w:rPr>
        <w:tab/>
      </w:r>
      <w:r w:rsidRPr="00174CC6">
        <w:rPr>
          <w:rFonts w:ascii="Bookman Old Style" w:hAnsi="Bookman Old Style"/>
          <w:sz w:val="24"/>
          <w:szCs w:val="24"/>
        </w:rPr>
        <w:tab/>
      </w:r>
      <w:r w:rsidRPr="00174CC6">
        <w:rPr>
          <w:rFonts w:ascii="Bookman Old Style" w:hAnsi="Bookman Old Style"/>
          <w:sz w:val="24"/>
          <w:szCs w:val="24"/>
        </w:rPr>
        <w:tab/>
      </w:r>
      <w:r w:rsidRPr="00174CC6">
        <w:rPr>
          <w:rFonts w:ascii="Bookman Old Style" w:hAnsi="Bookman Old Style"/>
          <w:sz w:val="24"/>
          <w:szCs w:val="24"/>
        </w:rPr>
        <w:tab/>
      </w:r>
      <w:r w:rsidRPr="00174CC6">
        <w:rPr>
          <w:rFonts w:ascii="Bookman Old Style" w:hAnsi="Bookman Old Style"/>
          <w:sz w:val="24"/>
          <w:szCs w:val="24"/>
        </w:rPr>
        <w:tab/>
      </w:r>
      <w:r w:rsidRPr="00174CC6">
        <w:rPr>
          <w:rFonts w:ascii="Bookman Old Style" w:hAnsi="Bookman Old Style"/>
          <w:sz w:val="24"/>
          <w:szCs w:val="24"/>
        </w:rPr>
        <w:tab/>
      </w:r>
      <w:r w:rsidRPr="00174CC6">
        <w:rPr>
          <w:rFonts w:ascii="Bookman Old Style" w:hAnsi="Bookman Old Style"/>
          <w:sz w:val="24"/>
          <w:szCs w:val="24"/>
        </w:rPr>
        <w:tab/>
      </w:r>
      <w:r w:rsidRPr="00174CC6">
        <w:rPr>
          <w:rFonts w:ascii="Bookman Old Style" w:hAnsi="Bookman Old Style"/>
          <w:sz w:val="24"/>
          <w:szCs w:val="24"/>
        </w:rPr>
        <w:tab/>
      </w:r>
    </w:p>
    <w:sectPr w:rsidR="00377E00" w:rsidRPr="00174CC6" w:rsidSect="005F3F3A">
      <w:pgSz w:w="12240" w:h="18720" w:code="1"/>
      <w:pgMar w:top="720" w:right="1440" w:bottom="12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EA6"/>
    <w:multiLevelType w:val="multilevel"/>
    <w:tmpl w:val="EA2A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D2DDD"/>
    <w:multiLevelType w:val="multilevel"/>
    <w:tmpl w:val="7E26F00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45C327D"/>
    <w:multiLevelType w:val="multilevel"/>
    <w:tmpl w:val="4954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F5088"/>
    <w:multiLevelType w:val="hybridMultilevel"/>
    <w:tmpl w:val="4396548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937108"/>
    <w:multiLevelType w:val="hybridMultilevel"/>
    <w:tmpl w:val="449E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0091"/>
    <w:multiLevelType w:val="hybridMultilevel"/>
    <w:tmpl w:val="C18EF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056397"/>
    <w:multiLevelType w:val="hybridMultilevel"/>
    <w:tmpl w:val="D400C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37703"/>
    <w:multiLevelType w:val="multilevel"/>
    <w:tmpl w:val="17AEF5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>
    <w:nsid w:val="40571D3F"/>
    <w:multiLevelType w:val="multilevel"/>
    <w:tmpl w:val="6F8A7E50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F7B4E5C"/>
    <w:multiLevelType w:val="hybridMultilevel"/>
    <w:tmpl w:val="78D61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B779E"/>
    <w:multiLevelType w:val="multilevel"/>
    <w:tmpl w:val="85ACC0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B1A62E2"/>
    <w:multiLevelType w:val="multilevel"/>
    <w:tmpl w:val="17AEF5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2C14"/>
    <w:rsid w:val="00002C14"/>
    <w:rsid w:val="000173F1"/>
    <w:rsid w:val="000319C1"/>
    <w:rsid w:val="000601B2"/>
    <w:rsid w:val="00094B22"/>
    <w:rsid w:val="000B58F1"/>
    <w:rsid w:val="00106584"/>
    <w:rsid w:val="00115944"/>
    <w:rsid w:val="001327B8"/>
    <w:rsid w:val="00147C74"/>
    <w:rsid w:val="00155E5C"/>
    <w:rsid w:val="001569C8"/>
    <w:rsid w:val="00174CC6"/>
    <w:rsid w:val="001B2220"/>
    <w:rsid w:val="002263BC"/>
    <w:rsid w:val="00253041"/>
    <w:rsid w:val="0029525D"/>
    <w:rsid w:val="002D03A5"/>
    <w:rsid w:val="00331E0F"/>
    <w:rsid w:val="003412F5"/>
    <w:rsid w:val="003755F0"/>
    <w:rsid w:val="00377E00"/>
    <w:rsid w:val="003808B4"/>
    <w:rsid w:val="00394609"/>
    <w:rsid w:val="003A4C66"/>
    <w:rsid w:val="003B3FAD"/>
    <w:rsid w:val="003E3E3E"/>
    <w:rsid w:val="003F5B7D"/>
    <w:rsid w:val="003F6C82"/>
    <w:rsid w:val="00402C0A"/>
    <w:rsid w:val="0040366F"/>
    <w:rsid w:val="00427E76"/>
    <w:rsid w:val="00441D0F"/>
    <w:rsid w:val="00456BCA"/>
    <w:rsid w:val="00460F37"/>
    <w:rsid w:val="004724A4"/>
    <w:rsid w:val="004901CB"/>
    <w:rsid w:val="004A4297"/>
    <w:rsid w:val="004B5727"/>
    <w:rsid w:val="004C62D4"/>
    <w:rsid w:val="004E54D9"/>
    <w:rsid w:val="004F536B"/>
    <w:rsid w:val="0051037D"/>
    <w:rsid w:val="00550C4F"/>
    <w:rsid w:val="00554322"/>
    <w:rsid w:val="00562B89"/>
    <w:rsid w:val="00571B69"/>
    <w:rsid w:val="005A6CC8"/>
    <w:rsid w:val="005B40EA"/>
    <w:rsid w:val="005B4DB8"/>
    <w:rsid w:val="005D1EA6"/>
    <w:rsid w:val="005D473D"/>
    <w:rsid w:val="005F3F3A"/>
    <w:rsid w:val="006031CE"/>
    <w:rsid w:val="006049FA"/>
    <w:rsid w:val="006228C4"/>
    <w:rsid w:val="00681EA0"/>
    <w:rsid w:val="006E1552"/>
    <w:rsid w:val="006F0C2F"/>
    <w:rsid w:val="006F51A5"/>
    <w:rsid w:val="006F6CFF"/>
    <w:rsid w:val="00724792"/>
    <w:rsid w:val="007277D8"/>
    <w:rsid w:val="007630F5"/>
    <w:rsid w:val="00780554"/>
    <w:rsid w:val="00786E06"/>
    <w:rsid w:val="00797C54"/>
    <w:rsid w:val="007A1A22"/>
    <w:rsid w:val="007F3031"/>
    <w:rsid w:val="00830A9C"/>
    <w:rsid w:val="00844D4A"/>
    <w:rsid w:val="00884687"/>
    <w:rsid w:val="008F440A"/>
    <w:rsid w:val="008F75EC"/>
    <w:rsid w:val="00910E76"/>
    <w:rsid w:val="00924435"/>
    <w:rsid w:val="009307AC"/>
    <w:rsid w:val="00957BDC"/>
    <w:rsid w:val="00994BCA"/>
    <w:rsid w:val="009A7EDA"/>
    <w:rsid w:val="009B76E3"/>
    <w:rsid w:val="009C39DD"/>
    <w:rsid w:val="009D478D"/>
    <w:rsid w:val="009E49B7"/>
    <w:rsid w:val="00A270C6"/>
    <w:rsid w:val="00A51881"/>
    <w:rsid w:val="00A533A3"/>
    <w:rsid w:val="00A57E51"/>
    <w:rsid w:val="00A83B9D"/>
    <w:rsid w:val="00A91863"/>
    <w:rsid w:val="00AD54DE"/>
    <w:rsid w:val="00AE4373"/>
    <w:rsid w:val="00AF3FF4"/>
    <w:rsid w:val="00AF4723"/>
    <w:rsid w:val="00B03661"/>
    <w:rsid w:val="00B247DF"/>
    <w:rsid w:val="00B91769"/>
    <w:rsid w:val="00B97206"/>
    <w:rsid w:val="00BA6F8C"/>
    <w:rsid w:val="00BE11EC"/>
    <w:rsid w:val="00C00282"/>
    <w:rsid w:val="00C23623"/>
    <w:rsid w:val="00CA3B3E"/>
    <w:rsid w:val="00CA5B0D"/>
    <w:rsid w:val="00CB58FA"/>
    <w:rsid w:val="00CC54B6"/>
    <w:rsid w:val="00CE49F9"/>
    <w:rsid w:val="00D0385F"/>
    <w:rsid w:val="00D22916"/>
    <w:rsid w:val="00D44649"/>
    <w:rsid w:val="00D67AB8"/>
    <w:rsid w:val="00DA2B9E"/>
    <w:rsid w:val="00DB5BB7"/>
    <w:rsid w:val="00DB68CB"/>
    <w:rsid w:val="00DE1A40"/>
    <w:rsid w:val="00E042EE"/>
    <w:rsid w:val="00E0499F"/>
    <w:rsid w:val="00E273EF"/>
    <w:rsid w:val="00E33141"/>
    <w:rsid w:val="00E61993"/>
    <w:rsid w:val="00E63201"/>
    <w:rsid w:val="00E63C37"/>
    <w:rsid w:val="00ED4923"/>
    <w:rsid w:val="00ED74F9"/>
    <w:rsid w:val="00ED75EE"/>
    <w:rsid w:val="00EE5A8E"/>
    <w:rsid w:val="00EF4A78"/>
    <w:rsid w:val="00F0168A"/>
    <w:rsid w:val="00F10FE4"/>
    <w:rsid w:val="00F5084E"/>
    <w:rsid w:val="00F513D5"/>
    <w:rsid w:val="00F63397"/>
    <w:rsid w:val="00F65D2C"/>
    <w:rsid w:val="00F6606C"/>
    <w:rsid w:val="00F67E32"/>
    <w:rsid w:val="00F7277F"/>
    <w:rsid w:val="00F84649"/>
    <w:rsid w:val="00FA6C4A"/>
    <w:rsid w:val="00FB0027"/>
    <w:rsid w:val="00FC74FC"/>
    <w:rsid w:val="00FD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FA"/>
  </w:style>
  <w:style w:type="paragraph" w:styleId="Heading2">
    <w:name w:val="heading 2"/>
    <w:basedOn w:val="Normal"/>
    <w:link w:val="Heading2Char"/>
    <w:uiPriority w:val="9"/>
    <w:qFormat/>
    <w:rsid w:val="004A4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C14"/>
    <w:pPr>
      <w:ind w:left="720"/>
      <w:contextualSpacing/>
    </w:pPr>
  </w:style>
  <w:style w:type="table" w:styleId="TableGrid">
    <w:name w:val="Table Grid"/>
    <w:basedOn w:val="TableNormal"/>
    <w:uiPriority w:val="59"/>
    <w:rsid w:val="00F63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70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429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199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E41E-BA44-412C-97EB-5C29FF25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sirjames</dc:creator>
  <cp:keywords/>
  <dc:description/>
  <cp:lastModifiedBy>Microsoft Windows XP</cp:lastModifiedBy>
  <cp:revision>4</cp:revision>
  <cp:lastPrinted>2011-11-29T21:56:00Z</cp:lastPrinted>
  <dcterms:created xsi:type="dcterms:W3CDTF">2012-11-20T21:25:00Z</dcterms:created>
  <dcterms:modified xsi:type="dcterms:W3CDTF">2012-11-22T23:23:00Z</dcterms:modified>
</cp:coreProperties>
</file>